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50"/>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76"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384"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sz w:val="21"/>
                <w:szCs w:val="24"/>
              </w:rPr>
              <w:t>榆林成泰恒生物科技有限公司年产</w:t>
            </w:r>
            <w:r>
              <w:rPr>
                <w:rFonts w:ascii="Times New Roman" w:hAnsi="Times New Roman" w:eastAsia="宋体" w:cs="Times New Roman"/>
                <w:sz w:val="21"/>
                <w:szCs w:val="24"/>
              </w:rPr>
              <w:t>22000吨新型绿色农药及中间体</w:t>
            </w:r>
            <w:r>
              <w:rPr>
                <w:rFonts w:hint="eastAsia" w:ascii="Times New Roman" w:hAnsi="Times New Roman" w:eastAsia="宋体" w:cs="Times New Roman"/>
                <w:sz w:val="21"/>
                <w:szCs w:val="24"/>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67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38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7384" w:type="dxa"/>
            <w:gridSpan w:val="2"/>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7384" w:type="dxa"/>
            <w:gridSpan w:val="2"/>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7384" w:type="dxa"/>
            <w:gridSpan w:val="2"/>
            <w:vAlign w:val="center"/>
          </w:tcPr>
          <w:p>
            <w:pPr>
              <w:adjustRightInd w:val="0"/>
              <w:snapToGrid w:val="0"/>
              <w:ind w:firstLine="840" w:firstLineChars="4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7384" w:type="dxa"/>
            <w:gridSpan w:val="2"/>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7384" w:type="dxa"/>
            <w:gridSpan w:val="2"/>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7384" w:type="dxa"/>
            <w:gridSpan w:val="2"/>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7384" w:type="dxa"/>
            <w:gridSpan w:val="2"/>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67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7384" w:type="dxa"/>
            <w:gridSpan w:val="2"/>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F1C6F"/>
    <w:rsid w:val="009628E7"/>
    <w:rsid w:val="2BB2701D"/>
    <w:rsid w:val="44EB321A"/>
    <w:rsid w:val="6380005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CE320-91CB-4A03-AFC1-3D53D0B44006}">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489</Characters>
  <Lines>4</Lines>
  <Paragraphs>1</Paragraphs>
  <TotalTime>1</TotalTime>
  <ScaleCrop>false</ScaleCrop>
  <LinksUpToDate>false</LinksUpToDate>
  <CharactersWithSpaces>573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mj</cp:lastModifiedBy>
  <dcterms:modified xsi:type="dcterms:W3CDTF">2019-08-07T01:57:34Z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